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46BEE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002060"/>
          <w:sz w:val="27"/>
          <w:szCs w:val="27"/>
        </w:rPr>
      </w:pPr>
      <w:r w:rsidRPr="00446BEE">
        <w:rPr>
          <w:rFonts w:ascii="Georgia" w:hAnsi="Georgia"/>
          <w:b/>
          <w:bCs/>
          <w:color w:val="002060"/>
          <w:sz w:val="27"/>
          <w:szCs w:val="27"/>
        </w:rPr>
        <w:t>ОСНОВНЫЕ ПРАВИЛА БЕЗОПАСНОГО ПОВЕДЕНИЯ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подплывать к движущимся судам, лодкам, катерам, катамаранам, гидроциклам;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4518FA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умеющим плавать купаться только в специально оборудованных местах глубиной не более 1-2 метра!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РОДИТЕЛИ!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4518FA">
      <w:pPr>
        <w:pStyle w:val="a3"/>
        <w:shd w:val="clear" w:color="auto" w:fill="FFFFFF"/>
        <w:spacing w:after="259" w:afterAutospacing="0"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Бросьте тонущему спасательный круг, длинную веревку с узлом на конце.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затем очистите от воды нос и сделайте несколько глотательных движений;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518FA"/>
    <w:rsid w:val="000A1F71"/>
    <w:rsid w:val="001F636E"/>
    <w:rsid w:val="00446BEE"/>
    <w:rsid w:val="004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людмила</cp:lastModifiedBy>
  <cp:revision>4</cp:revision>
  <dcterms:created xsi:type="dcterms:W3CDTF">2017-06-25T18:24:00Z</dcterms:created>
  <dcterms:modified xsi:type="dcterms:W3CDTF">2020-06-16T16:36:00Z</dcterms:modified>
</cp:coreProperties>
</file>